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Default="007818D3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hyperlink r:id="rId5" w:history="1">
        <w:r w:rsidR="00FC7FAA" w:rsidRPr="00FC7FAA">
          <w:rPr>
            <w:rFonts w:ascii="GHEA Grapalat" w:eastAsia="Calibri" w:hAnsi="GHEA Grapalat" w:cs="Sylfaen"/>
            <w:spacing w:val="-4"/>
          </w:rPr>
          <w:t>«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Հայաստանի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էլեկտրական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ցանցեր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» ՓԲԸ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Առաջարկների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բաց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հարցման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անցկացման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մասին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հայտարարություն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Պատվիրատուի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կարիքների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համար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Ընկերության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վարչական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տարածքների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պահպանության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ծառայությունների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կատարման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համար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կազմակերպության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ընտրության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նպատակով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4 </w:t>
        </w:r>
        <w:proofErr w:type="spellStart"/>
        <w:r w:rsidR="00FC7FAA" w:rsidRPr="00FC7FAA">
          <w:rPr>
            <w:rFonts w:ascii="GHEA Grapalat" w:eastAsia="Calibri" w:hAnsi="GHEA Grapalat" w:cs="Sylfaen"/>
            <w:spacing w:val="-4"/>
          </w:rPr>
          <w:t>լոտով</w:t>
        </w:r>
        <w:proofErr w:type="spellEnd"/>
        <w:r w:rsidR="00FC7FAA" w:rsidRPr="00FC7FAA">
          <w:rPr>
            <w:rFonts w:ascii="GHEA Grapalat" w:eastAsia="Calibri" w:hAnsi="GHEA Grapalat" w:cs="Sylfaen"/>
            <w:spacing w:val="-4"/>
          </w:rPr>
          <w:t xml:space="preserve"> ԱԲՀ/А-334-26/3574/</w:t>
        </w:r>
      </w:hyperlink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="00362DE1"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362DE1"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1E3E24" w:rsidRPr="00362DE1" w:rsidRDefault="001E3E24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4945"/>
        <w:gridCol w:w="5490"/>
      </w:tblGrid>
      <w:tr w:rsidR="00362DE1" w:rsidRPr="001E3E24" w:rsidTr="001E0E98">
        <w:trPr>
          <w:jc w:val="center"/>
        </w:trPr>
        <w:tc>
          <w:tcPr>
            <w:tcW w:w="4945" w:type="dxa"/>
          </w:tcPr>
          <w:p w:rsidR="00362DE1" w:rsidRPr="001E3E24" w:rsidRDefault="00362DE1" w:rsidP="001E3E24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1E3E24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1E3E2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E3E24">
              <w:rPr>
                <w:rFonts w:ascii="GHEA Grapalat" w:hAnsi="GHEA Grapalat"/>
                <w:b/>
              </w:rPr>
              <w:t>կողմից</w:t>
            </w:r>
            <w:proofErr w:type="spellEnd"/>
            <w:r w:rsidRPr="001E3E2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E3E24">
              <w:rPr>
                <w:rFonts w:ascii="GHEA Grapalat" w:hAnsi="GHEA Grapalat"/>
                <w:b/>
              </w:rPr>
              <w:t>հարցադրում</w:t>
            </w:r>
            <w:proofErr w:type="spellEnd"/>
          </w:p>
        </w:tc>
        <w:tc>
          <w:tcPr>
            <w:tcW w:w="5490" w:type="dxa"/>
          </w:tcPr>
          <w:p w:rsidR="00362DE1" w:rsidRPr="007818D3" w:rsidRDefault="00362DE1" w:rsidP="007818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Պարզաբանում</w:t>
            </w:r>
            <w:proofErr w:type="spellEnd"/>
          </w:p>
        </w:tc>
      </w:tr>
      <w:tr w:rsidR="00362DE1" w:rsidRPr="00362DE1" w:rsidTr="001E0E98">
        <w:trPr>
          <w:jc w:val="center"/>
        </w:trPr>
        <w:tc>
          <w:tcPr>
            <w:tcW w:w="4945" w:type="dxa"/>
          </w:tcPr>
          <w:p w:rsidR="00362DE1" w:rsidRPr="00D84DC1" w:rsidRDefault="00D84DC1" w:rsidP="00D84DC1">
            <w:pPr>
              <w:pStyle w:val="PlainText"/>
              <w:jc w:val="both"/>
            </w:pPr>
            <w:r>
              <w:t xml:space="preserve">1․Ենթադրենք, </w:t>
            </w:r>
            <w:proofErr w:type="spellStart"/>
            <w:r>
              <w:t>լոտ</w:t>
            </w:r>
            <w:proofErr w:type="spellEnd"/>
            <w:r>
              <w:t xml:space="preserve"> 1-ը </w:t>
            </w:r>
            <w:proofErr w:type="spellStart"/>
            <w:r>
              <w:t>տարեկան</w:t>
            </w:r>
            <w:proofErr w:type="spellEnd"/>
            <w:r>
              <w:t xml:space="preserve"> </w:t>
            </w:r>
            <w:proofErr w:type="spellStart"/>
            <w:r>
              <w:t>մեր</w:t>
            </w:r>
            <w:proofErr w:type="spellEnd"/>
            <w:r>
              <w:t xml:space="preserve"> </w:t>
            </w:r>
            <w:proofErr w:type="spellStart"/>
            <w:r>
              <w:t>հաշվարկով</w:t>
            </w:r>
            <w:proofErr w:type="spellEnd"/>
            <w:r>
              <w:t xml:space="preserve"> </w:t>
            </w:r>
            <w:proofErr w:type="spellStart"/>
            <w:r>
              <w:t>կազմում</w:t>
            </w:r>
            <w:proofErr w:type="spellEnd"/>
            <w:r>
              <w:t xml:space="preserve"> է</w:t>
            </w:r>
            <w:r>
              <w:t xml:space="preserve"> 170-185․000․000</w:t>
            </w:r>
            <w:r>
              <w:t>։</w:t>
            </w:r>
            <w:r>
              <w:t xml:space="preserve"> </w:t>
            </w:r>
            <w:proofErr w:type="spellStart"/>
            <w:r>
              <w:t>Կարող</w:t>
            </w:r>
            <w:proofErr w:type="spellEnd"/>
            <w:r>
              <w:t xml:space="preserve"> </w:t>
            </w:r>
            <w:proofErr w:type="spellStart"/>
            <w:r>
              <w:t>ե՞նք</w:t>
            </w:r>
            <w:proofErr w:type="spellEnd"/>
            <w:r>
              <w:t xml:space="preserve"> </w:t>
            </w:r>
            <w:proofErr w:type="spellStart"/>
            <w:r>
              <w:t>հայտի</w:t>
            </w:r>
            <w:proofErr w:type="spellEnd"/>
            <w:r>
              <w:t xml:space="preserve"> </w:t>
            </w:r>
            <w:proofErr w:type="spellStart"/>
            <w:r>
              <w:t>ապահովումը</w:t>
            </w:r>
            <w:proofErr w:type="spellEnd"/>
            <w:r>
              <w:t xml:space="preserve"> </w:t>
            </w:r>
            <w:proofErr w:type="spellStart"/>
            <w:r>
              <w:t>գրել</w:t>
            </w:r>
            <w:proofErr w:type="spellEnd"/>
            <w:r>
              <w:t xml:space="preserve"> 185․000․000</w:t>
            </w:r>
            <w:r>
              <w:t xml:space="preserve">-ի 5%-ի </w:t>
            </w:r>
            <w:proofErr w:type="spellStart"/>
            <w:r>
              <w:t>չափի</w:t>
            </w:r>
            <w:proofErr w:type="spellEnd"/>
            <w:r>
              <w:t xml:space="preserve"> </w:t>
            </w:r>
            <w:proofErr w:type="spellStart"/>
            <w:r>
              <w:t>արժեքով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սակայն</w:t>
            </w:r>
            <w:proofErr w:type="spellEnd"/>
            <w:r>
              <w:t xml:space="preserve"> </w:t>
            </w:r>
            <w:proofErr w:type="spellStart"/>
            <w:r>
              <w:t>գնային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առաջարկը</w:t>
            </w:r>
            <w:proofErr w:type="spellEnd"/>
            <w:r>
              <w:t xml:space="preserve">  </w:t>
            </w:r>
            <w:proofErr w:type="spellStart"/>
            <w:r>
              <w:t>վերջնական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լինի</w:t>
            </w:r>
            <w:proofErr w:type="spellEnd"/>
            <w:r>
              <w:t xml:space="preserve"> </w:t>
            </w:r>
            <w:proofErr w:type="spellStart"/>
            <w:r>
              <w:t>օրինակ</w:t>
            </w:r>
            <w:proofErr w:type="spellEnd"/>
            <w:r>
              <w:t>՝ 172․000․000-ի,</w:t>
            </w:r>
            <w:r>
              <w:t xml:space="preserve"> </w:t>
            </w:r>
            <w:proofErr w:type="spellStart"/>
            <w:r>
              <w:t>թե</w:t>
            </w:r>
            <w:proofErr w:type="spellEnd"/>
            <w:r>
              <w:t xml:space="preserve">՞  </w:t>
            </w:r>
            <w:proofErr w:type="spellStart"/>
            <w:proofErr w:type="gramStart"/>
            <w:r>
              <w:t>վերջնական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ներկայացված</w:t>
            </w:r>
            <w:proofErr w:type="spellEnd"/>
            <w:r>
              <w:t xml:space="preserve"> </w:t>
            </w:r>
            <w:proofErr w:type="spellStart"/>
            <w:r>
              <w:t>արժեքի</w:t>
            </w:r>
            <w:proofErr w:type="spellEnd"/>
            <w:r>
              <w:t xml:space="preserve"> 5%--ն է </w:t>
            </w:r>
            <w:proofErr w:type="spellStart"/>
            <w:r>
              <w:t>հարկավոր</w:t>
            </w:r>
            <w:proofErr w:type="spellEnd"/>
            <w:r>
              <w:t xml:space="preserve"> </w:t>
            </w:r>
            <w:proofErr w:type="spellStart"/>
            <w:r>
              <w:t>ներկայացնել</w:t>
            </w:r>
            <w:proofErr w:type="spellEnd"/>
            <w:r>
              <w:t xml:space="preserve">։   </w:t>
            </w:r>
          </w:p>
        </w:tc>
        <w:tc>
          <w:tcPr>
            <w:tcW w:w="5490" w:type="dxa"/>
          </w:tcPr>
          <w:p w:rsidR="001E0E98" w:rsidRPr="007818D3" w:rsidRDefault="00D84DC1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Անհրաժեշտ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է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ներկայացնել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փաթեթով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ներկայացված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գնային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առաջարկի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5%-ի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չափով</w:t>
            </w:r>
            <w:proofErr w:type="spellEnd"/>
          </w:p>
        </w:tc>
      </w:tr>
      <w:tr w:rsidR="00D84DC1" w:rsidRPr="00362DE1" w:rsidTr="001E0E98">
        <w:trPr>
          <w:jc w:val="center"/>
        </w:trPr>
        <w:tc>
          <w:tcPr>
            <w:tcW w:w="4945" w:type="dxa"/>
          </w:tcPr>
          <w:p w:rsidR="00D84DC1" w:rsidRDefault="00D84DC1" w:rsidP="00D84DC1">
            <w:pPr>
              <w:pStyle w:val="PlainText"/>
              <w:jc w:val="both"/>
            </w:pPr>
            <w:r>
              <w:t xml:space="preserve">2․ </w:t>
            </w:r>
            <w:proofErr w:type="spellStart"/>
            <w:r>
              <w:t>հնարավո՞ր</w:t>
            </w:r>
            <w:proofErr w:type="spellEnd"/>
            <w:r>
              <w:t xml:space="preserve"> է </w:t>
            </w:r>
            <w:proofErr w:type="spellStart"/>
            <w:r>
              <w:t>արդյոք</w:t>
            </w:r>
            <w:proofErr w:type="spellEnd"/>
            <w:r>
              <w:t xml:space="preserve"> </w:t>
            </w:r>
            <w:proofErr w:type="spellStart"/>
            <w:r>
              <w:t>շների</w:t>
            </w:r>
            <w:proofErr w:type="spellEnd"/>
            <w:r>
              <w:t xml:space="preserve"> </w:t>
            </w:r>
            <w:proofErr w:type="spellStart"/>
            <w:r>
              <w:t>ապահովումը</w:t>
            </w:r>
            <w:proofErr w:type="spellEnd"/>
            <w:r>
              <w:t xml:space="preserve"> </w:t>
            </w:r>
            <w:proofErr w:type="spellStart"/>
            <w:r>
              <w:t>իրականացնել</w:t>
            </w:r>
            <w:proofErr w:type="spellEnd"/>
            <w:r>
              <w:t xml:space="preserve"> </w:t>
            </w:r>
            <w:proofErr w:type="spellStart"/>
            <w:r>
              <w:t>հաղթելուց</w:t>
            </w:r>
            <w:proofErr w:type="spellEnd"/>
            <w:r>
              <w:t xml:space="preserve"> </w:t>
            </w:r>
            <w:proofErr w:type="spellStart"/>
            <w:r>
              <w:t>հետո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եթե</w:t>
            </w:r>
            <w:proofErr w:type="spellEnd"/>
            <w:r>
              <w:t xml:space="preserve"> </w:t>
            </w:r>
            <w:proofErr w:type="spellStart"/>
            <w:r>
              <w:t>կազմակերպությունը</w:t>
            </w:r>
            <w:proofErr w:type="spellEnd"/>
            <w:r>
              <w:t xml:space="preserve"> </w:t>
            </w:r>
            <w:proofErr w:type="spellStart"/>
            <w:r>
              <w:t>տվյալ</w:t>
            </w:r>
            <w:proofErr w:type="spellEnd"/>
            <w:r>
              <w:t xml:space="preserve"> </w:t>
            </w:r>
            <w:proofErr w:type="spellStart"/>
            <w:r>
              <w:t>պահին</w:t>
            </w:r>
            <w:proofErr w:type="spellEnd"/>
            <w:r>
              <w:t xml:space="preserve"> </w:t>
            </w:r>
            <w:proofErr w:type="spellStart"/>
            <w:r>
              <w:t>չունի</w:t>
            </w:r>
            <w:proofErr w:type="spellEnd"/>
            <w:r>
              <w:t xml:space="preserve"> </w:t>
            </w:r>
            <w:proofErr w:type="spellStart"/>
            <w:r>
              <w:t>ծառայողական</w:t>
            </w:r>
            <w:proofErr w:type="spellEnd"/>
            <w:r>
              <w:t xml:space="preserve"> </w:t>
            </w:r>
            <w:proofErr w:type="spellStart"/>
            <w:r>
              <w:t>շներ</w:t>
            </w:r>
            <w:proofErr w:type="spellEnd"/>
            <w:r>
              <w:t xml:space="preserve"> և </w:t>
            </w:r>
            <w:proofErr w:type="spellStart"/>
            <w:r>
              <w:t>չի</w:t>
            </w:r>
            <w:proofErr w:type="spellEnd"/>
            <w:r>
              <w:t xml:space="preserve"> </w:t>
            </w:r>
            <w:proofErr w:type="spellStart"/>
            <w:r>
              <w:t>կարող</w:t>
            </w:r>
            <w:proofErr w:type="spellEnd"/>
            <w:r>
              <w:t xml:space="preserve"> </w:t>
            </w:r>
            <w:proofErr w:type="spellStart"/>
            <w:r>
              <w:t>ներկայացնել</w:t>
            </w:r>
            <w:proofErr w:type="spellEnd"/>
            <w:r>
              <w:t xml:space="preserve"> </w:t>
            </w:r>
            <w:proofErr w:type="spellStart"/>
            <w:r>
              <w:t>շների</w:t>
            </w:r>
            <w:proofErr w:type="spellEnd"/>
            <w:r>
              <w:t xml:space="preserve"> </w:t>
            </w:r>
            <w:proofErr w:type="spellStart"/>
            <w:r>
              <w:t>անձնագրեր</w:t>
            </w:r>
            <w:proofErr w:type="spellEnd"/>
            <w:r>
              <w:t xml:space="preserve"> </w:t>
            </w:r>
            <w:proofErr w:type="spellStart"/>
            <w:r>
              <w:t>մասնակցելուց</w:t>
            </w:r>
            <w:proofErr w:type="spellEnd"/>
            <w:r>
              <w:t>։</w:t>
            </w:r>
          </w:p>
        </w:tc>
        <w:tc>
          <w:tcPr>
            <w:tcW w:w="5490" w:type="dxa"/>
          </w:tcPr>
          <w:p w:rsidR="0077542B" w:rsidRPr="007818D3" w:rsidRDefault="0077542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Շների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քանակը համալրելու դեպքում՝ պահնորդական ընկերության</w:t>
            </w:r>
          </w:p>
          <w:p w:rsidR="0077542B" w:rsidRPr="007818D3" w:rsidRDefault="0077542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համար պարտադիր պայման է հանդիսանում պայմանագիրն ուժի մեջ մտնելուց 10</w:t>
            </w:r>
          </w:p>
          <w:p w:rsidR="0077542B" w:rsidRPr="007818D3" w:rsidRDefault="0077542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օր առաջ յուրաքանչյուր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շան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համար ներկայացնել համապատասխան</w:t>
            </w:r>
          </w:p>
          <w:p w:rsidR="0077542B" w:rsidRPr="007818D3" w:rsidRDefault="0077542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անձնագիր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։</w:t>
            </w:r>
          </w:p>
          <w:p w:rsidR="00D84DC1" w:rsidRPr="007818D3" w:rsidRDefault="0077542B" w:rsidP="007818D3">
            <w:pPr>
              <w:pStyle w:val="ListParagraph"/>
              <w:tabs>
                <w:tab w:val="center" w:pos="4677"/>
                <w:tab w:val="right" w:pos="9355"/>
              </w:tabs>
              <w:ind w:left="78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Այս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պահին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պարտավոր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է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ներկայացնել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ռեսուրսները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իսկ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հետագայում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ապահովի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ըստ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տեխ.առաջադրանքի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՝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ներկայացնելով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ՀՀ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օրենքով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սահմանված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="00C1453B" w:rsidRPr="007818D3">
              <w:rPr>
                <w:rFonts w:ascii="GHEA Grapalat" w:hAnsi="GHEA Grapalat" w:cs="Arial"/>
                <w:b/>
                <w:sz w:val="20"/>
                <w:szCs w:val="20"/>
              </w:rPr>
              <w:t>պահանջները</w:t>
            </w:r>
            <w:proofErr w:type="spellEnd"/>
          </w:p>
        </w:tc>
      </w:tr>
      <w:tr w:rsidR="00D84DC1" w:rsidRPr="00362DE1" w:rsidTr="001E0E98">
        <w:trPr>
          <w:jc w:val="center"/>
        </w:trPr>
        <w:tc>
          <w:tcPr>
            <w:tcW w:w="4945" w:type="dxa"/>
          </w:tcPr>
          <w:p w:rsidR="00D84DC1" w:rsidRDefault="00D84DC1" w:rsidP="00D84DC1">
            <w:pPr>
              <w:pStyle w:val="PlainText"/>
              <w:jc w:val="both"/>
            </w:pPr>
            <w:r>
              <w:t xml:space="preserve">3․եթե </w:t>
            </w:r>
            <w:proofErr w:type="spellStart"/>
            <w:r>
              <w:t>մասնակցելով</w:t>
            </w:r>
            <w:proofErr w:type="spellEnd"/>
            <w:r>
              <w:t xml:space="preserve"> </w:t>
            </w:r>
            <w:proofErr w:type="spellStart"/>
            <w:r>
              <w:t>յուրաքանչյուր</w:t>
            </w:r>
            <w:proofErr w:type="spellEnd"/>
            <w:r>
              <w:t xml:space="preserve"> </w:t>
            </w:r>
            <w:proofErr w:type="spellStart"/>
            <w:r>
              <w:t>լոտին</w:t>
            </w:r>
            <w:proofErr w:type="spellEnd"/>
            <w:r>
              <w:t xml:space="preserve"> </w:t>
            </w:r>
            <w:proofErr w:type="spellStart"/>
            <w:r>
              <w:t>նախնական</w:t>
            </w:r>
            <w:proofErr w:type="spellEnd"/>
            <w:r>
              <w:t xml:space="preserve"> </w:t>
            </w:r>
            <w:proofErr w:type="spellStart"/>
            <w:r>
              <w:t>ներկայացնելով</w:t>
            </w:r>
            <w:proofErr w:type="spellEnd"/>
            <w:r>
              <w:t xml:space="preserve"> </w:t>
            </w:r>
            <w:proofErr w:type="spellStart"/>
            <w:r>
              <w:t>նույն</w:t>
            </w:r>
            <w:proofErr w:type="spellEnd"/>
            <w:r>
              <w:t xml:space="preserve"> 35 </w:t>
            </w:r>
            <w:proofErr w:type="spellStart"/>
            <w:r>
              <w:t>պահնորդի</w:t>
            </w:r>
            <w:proofErr w:type="spellEnd"/>
            <w:r>
              <w:t xml:space="preserve"> </w:t>
            </w:r>
            <w:proofErr w:type="spellStart"/>
            <w:r>
              <w:t>որոկավորումը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կարող</w:t>
            </w:r>
            <w:proofErr w:type="spellEnd"/>
            <w:r>
              <w:t xml:space="preserve"> </w:t>
            </w:r>
            <w:proofErr w:type="spellStart"/>
            <w:r>
              <w:t>ե՞նք</w:t>
            </w:r>
            <w:proofErr w:type="spellEnd"/>
            <w:r>
              <w:t xml:space="preserve"> </w:t>
            </w:r>
            <w:proofErr w:type="spellStart"/>
            <w:r>
              <w:t>անձնակազմը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համալրել</w:t>
            </w:r>
            <w:proofErr w:type="spellEnd"/>
            <w:r>
              <w:t xml:space="preserve">  </w:t>
            </w:r>
            <w:proofErr w:type="spellStart"/>
            <w:r>
              <w:t>հաղթանակից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հետո</w:t>
            </w:r>
            <w:proofErr w:type="spellEnd"/>
            <w:r>
              <w:t>։</w:t>
            </w:r>
          </w:p>
        </w:tc>
        <w:tc>
          <w:tcPr>
            <w:tcW w:w="5490" w:type="dxa"/>
          </w:tcPr>
          <w:p w:rsidR="00C1453B" w:rsidRPr="007818D3" w:rsidRDefault="00C1453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Պահնորդների քանակ</w:t>
            </w:r>
            <w:bookmarkStart w:id="0" w:name="_GoBack"/>
            <w:bookmarkEnd w:id="0"/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ը համալրելու դեպքում՝ պահնորդական ընկերության</w:t>
            </w:r>
          </w:p>
          <w:p w:rsidR="00C1453B" w:rsidRPr="007818D3" w:rsidRDefault="00C1453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համար պարտադիր պայման է հանդիսանում պայմանագիրն ուժի մեջ մտնելուց 10</w:t>
            </w:r>
          </w:p>
          <w:p w:rsidR="00C1453B" w:rsidRPr="007818D3" w:rsidRDefault="00C1453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օր առաջ յուրաքանչյուր պահնորդի համար ներկայացնել համապատասխան</w:t>
            </w:r>
          </w:p>
          <w:p w:rsidR="00C1453B" w:rsidRPr="007818D3" w:rsidRDefault="00C1453B" w:rsidP="007818D3">
            <w:pPr>
              <w:tabs>
                <w:tab w:val="left" w:pos="142"/>
                <w:tab w:val="left" w:pos="9498"/>
              </w:tabs>
              <w:ind w:right="-138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7818D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լիցենզիա։</w:t>
            </w:r>
          </w:p>
          <w:p w:rsidR="00D84DC1" w:rsidRPr="007818D3" w:rsidRDefault="00C1453B" w:rsidP="007818D3">
            <w:pPr>
              <w:pStyle w:val="ListParagraph"/>
              <w:tabs>
                <w:tab w:val="center" w:pos="4677"/>
                <w:tab w:val="right" w:pos="9355"/>
              </w:tabs>
              <w:ind w:left="78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Այս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պահին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պարտավոր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է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ներկայացնել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ռեսուրսները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իսկ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հետագայում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ապահովի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անձնակազմ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ըստ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տեխ.առաջադրանքի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՝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ներկայացնելով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ՀՀ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օրենքով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սահմանված</w:t>
            </w:r>
            <w:proofErr w:type="spellEnd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 w:cs="Arial"/>
                <w:b/>
                <w:sz w:val="20"/>
                <w:szCs w:val="20"/>
              </w:rPr>
              <w:t>լիցենզիաները</w:t>
            </w:r>
            <w:proofErr w:type="spellEnd"/>
          </w:p>
        </w:tc>
      </w:tr>
      <w:tr w:rsidR="00D84DC1" w:rsidRPr="00362DE1" w:rsidTr="001E0E98">
        <w:trPr>
          <w:jc w:val="center"/>
        </w:trPr>
        <w:tc>
          <w:tcPr>
            <w:tcW w:w="4945" w:type="dxa"/>
          </w:tcPr>
          <w:p w:rsidR="00D84DC1" w:rsidRDefault="00D84DC1" w:rsidP="00D84DC1">
            <w:pPr>
              <w:pStyle w:val="PlainText"/>
              <w:jc w:val="both"/>
            </w:pPr>
            <w:r>
              <w:t xml:space="preserve">4․ </w:t>
            </w:r>
            <w:proofErr w:type="spellStart"/>
            <w:r>
              <w:t>Մրցույթի</w:t>
            </w:r>
            <w:proofErr w:type="spellEnd"/>
            <w:r>
              <w:t xml:space="preserve"> </w:t>
            </w:r>
            <w:proofErr w:type="spellStart"/>
            <w:r>
              <w:t>կայանալուց</w:t>
            </w:r>
            <w:proofErr w:type="spellEnd"/>
            <w:r>
              <w:t xml:space="preserve"> </w:t>
            </w:r>
            <w:proofErr w:type="spellStart"/>
            <w:r>
              <w:t>հետո</w:t>
            </w:r>
            <w:proofErr w:type="gramStart"/>
            <w:r>
              <w:t>,ե</w:t>
            </w:r>
            <w:proofErr w:type="gramEnd"/>
            <w:r>
              <w:t>՞րբ</w:t>
            </w:r>
            <w:proofErr w:type="spellEnd"/>
            <w:r>
              <w:t xml:space="preserve"> </w:t>
            </w:r>
            <w:proofErr w:type="spellStart"/>
            <w:r>
              <w:t>ուժի</w:t>
            </w:r>
            <w:proofErr w:type="spellEnd"/>
            <w:r>
              <w:t xml:space="preserve"> </w:t>
            </w:r>
            <w:proofErr w:type="spellStart"/>
            <w:r>
              <w:t>մեջ</w:t>
            </w:r>
            <w:proofErr w:type="spellEnd"/>
            <w:r>
              <w:t xml:space="preserve"> </w:t>
            </w:r>
            <w:proofErr w:type="spellStart"/>
            <w:r>
              <w:t>կմտնի</w:t>
            </w:r>
            <w:proofErr w:type="spellEnd"/>
            <w:r>
              <w:t xml:space="preserve"> </w:t>
            </w:r>
            <w:proofErr w:type="spellStart"/>
            <w:r>
              <w:t>պայմանագիրը</w:t>
            </w:r>
            <w:proofErr w:type="spellEnd"/>
            <w:r>
              <w:t xml:space="preserve"> և </w:t>
            </w:r>
            <w:proofErr w:type="spellStart"/>
            <w:r>
              <w:t>ի՞նչ</w:t>
            </w:r>
            <w:proofErr w:type="spellEnd"/>
            <w:r>
              <w:t xml:space="preserve"> </w:t>
            </w:r>
            <w:proofErr w:type="spellStart"/>
            <w:r>
              <w:t>ժամկետով</w:t>
            </w:r>
            <w:proofErr w:type="spellEnd"/>
            <w:r>
              <w:t>։</w:t>
            </w:r>
          </w:p>
        </w:tc>
        <w:tc>
          <w:tcPr>
            <w:tcW w:w="5490" w:type="dxa"/>
          </w:tcPr>
          <w:p w:rsidR="00D84DC1" w:rsidRPr="007818D3" w:rsidRDefault="00C1453B" w:rsidP="007818D3">
            <w:pPr>
              <w:pStyle w:val="ListParagraph"/>
              <w:tabs>
                <w:tab w:val="center" w:pos="4677"/>
                <w:tab w:val="right" w:pos="9355"/>
              </w:tabs>
              <w:ind w:left="78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Պայմանագրի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ապահովման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երաշխիքը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ներկայացնելուց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հետո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մեկ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տարվա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ընթացքում</w:t>
            </w:r>
            <w:proofErr w:type="spellEnd"/>
          </w:p>
        </w:tc>
      </w:tr>
      <w:tr w:rsidR="00D84DC1" w:rsidRPr="00362DE1" w:rsidTr="001E0E98">
        <w:trPr>
          <w:jc w:val="center"/>
        </w:trPr>
        <w:tc>
          <w:tcPr>
            <w:tcW w:w="4945" w:type="dxa"/>
          </w:tcPr>
          <w:p w:rsidR="00D84DC1" w:rsidRDefault="00D84DC1" w:rsidP="00D84DC1">
            <w:pPr>
              <w:jc w:val="both"/>
            </w:pPr>
            <w:r>
              <w:t xml:space="preserve">6․ </w:t>
            </w:r>
            <w:proofErr w:type="spellStart"/>
            <w:r>
              <w:t>Մասնակցելու</w:t>
            </w:r>
            <w:proofErr w:type="spellEnd"/>
            <w:r>
              <w:t xml:space="preserve"> </w:t>
            </w:r>
            <w:proofErr w:type="spellStart"/>
            <w:r>
              <w:t>ընթացքում</w:t>
            </w:r>
            <w:proofErr w:type="spellEnd"/>
            <w:r>
              <w:t xml:space="preserve"> </w:t>
            </w:r>
            <w:proofErr w:type="spellStart"/>
            <w:r>
              <w:t>պակաս</w:t>
            </w:r>
            <w:proofErr w:type="spellEnd"/>
            <w:r>
              <w:t xml:space="preserve"> </w:t>
            </w:r>
            <w:proofErr w:type="spellStart"/>
            <w:r>
              <w:t>փասթաթուղթ</w:t>
            </w:r>
            <w:proofErr w:type="spellEnd"/>
            <w:r>
              <w:t xml:space="preserve"> </w:t>
            </w:r>
            <w:proofErr w:type="spellStart"/>
            <w:r>
              <w:t>ունենալու</w:t>
            </w:r>
            <w:proofErr w:type="spellEnd"/>
            <w:r>
              <w:t xml:space="preserve"> </w:t>
            </w:r>
            <w:proofErr w:type="spellStart"/>
            <w:r>
              <w:t>դեպքում</w:t>
            </w:r>
            <w:proofErr w:type="spellEnd"/>
            <w:r>
              <w:t xml:space="preserve"> </w:t>
            </w:r>
            <w:proofErr w:type="spellStart"/>
            <w:r>
              <w:t>շտկման</w:t>
            </w:r>
            <w:proofErr w:type="spellEnd"/>
            <w:r>
              <w:t xml:space="preserve"> </w:t>
            </w:r>
            <w:proofErr w:type="spellStart"/>
            <w:r>
              <w:t>հնարավորություն</w:t>
            </w:r>
            <w:proofErr w:type="spellEnd"/>
            <w:r>
              <w:t xml:space="preserve"> </w:t>
            </w:r>
            <w:proofErr w:type="spellStart"/>
            <w:r>
              <w:t>կա</w:t>
            </w:r>
            <w:proofErr w:type="gramStart"/>
            <w:r>
              <w:t>,թե</w:t>
            </w:r>
            <w:proofErr w:type="spellEnd"/>
            <w:proofErr w:type="gramEnd"/>
            <w:r>
              <w:t xml:space="preserve">՞ </w:t>
            </w:r>
            <w:proofErr w:type="spellStart"/>
            <w:proofErr w:type="gramStart"/>
            <w:r>
              <w:t>մի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անգամից</w:t>
            </w:r>
            <w:proofErr w:type="spellEnd"/>
            <w:r>
              <w:t xml:space="preserve"> է </w:t>
            </w:r>
            <w:proofErr w:type="spellStart"/>
            <w:r>
              <w:t>մերժվում</w:t>
            </w:r>
            <w:proofErr w:type="spellEnd"/>
            <w:r>
              <w:t>։</w:t>
            </w:r>
          </w:p>
        </w:tc>
        <w:tc>
          <w:tcPr>
            <w:tcW w:w="5490" w:type="dxa"/>
          </w:tcPr>
          <w:p w:rsidR="00D84DC1" w:rsidRPr="007818D3" w:rsidRDefault="00C1453B" w:rsidP="007818D3">
            <w:pPr>
              <w:pStyle w:val="ListParagraph"/>
              <w:tabs>
                <w:tab w:val="center" w:pos="4677"/>
                <w:tab w:val="right" w:pos="9355"/>
              </w:tabs>
              <w:ind w:left="78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Մրցութային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հանձնաժողովի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իրավասությունների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շրջանակներում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կկայացվի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համապատասխան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որոշում</w:t>
            </w:r>
            <w:proofErr w:type="spellEnd"/>
          </w:p>
        </w:tc>
      </w:tr>
      <w:tr w:rsidR="00D84DC1" w:rsidRPr="00362DE1" w:rsidTr="001E0E98">
        <w:trPr>
          <w:jc w:val="center"/>
        </w:trPr>
        <w:tc>
          <w:tcPr>
            <w:tcW w:w="4945" w:type="dxa"/>
          </w:tcPr>
          <w:p w:rsidR="00D84DC1" w:rsidRDefault="00D84DC1" w:rsidP="00D84DC1">
            <w:pPr>
              <w:jc w:val="both"/>
            </w:pPr>
            <w:r>
              <w:t xml:space="preserve">7․ </w:t>
            </w:r>
            <w:proofErr w:type="spellStart"/>
            <w:r>
              <w:t>Եթե</w:t>
            </w:r>
            <w:proofErr w:type="spellEnd"/>
            <w:r>
              <w:t xml:space="preserve"> </w:t>
            </w:r>
            <w:proofErr w:type="spellStart"/>
            <w:r>
              <w:t>հանձնաժողովը</w:t>
            </w:r>
            <w:proofErr w:type="spellEnd"/>
            <w:r>
              <w:t xml:space="preserve"> </w:t>
            </w:r>
            <w:proofErr w:type="spellStart"/>
            <w:r>
              <w:t>հայտը</w:t>
            </w:r>
            <w:proofErr w:type="spellEnd"/>
            <w:r>
              <w:t xml:space="preserve"> </w:t>
            </w:r>
            <w:proofErr w:type="spellStart"/>
            <w:r>
              <w:t>գնահատում</w:t>
            </w:r>
            <w:proofErr w:type="spellEnd"/>
            <w:r>
              <w:t xml:space="preserve"> է </w:t>
            </w:r>
            <w:proofErr w:type="spellStart"/>
            <w:r>
              <w:t>անբավարար</w:t>
            </w:r>
            <w:proofErr w:type="spellEnd"/>
            <w:r>
              <w:t xml:space="preserve"> և </w:t>
            </w:r>
            <w:proofErr w:type="spellStart"/>
            <w:r>
              <w:t>մերժում</w:t>
            </w:r>
            <w:proofErr w:type="spellEnd"/>
            <w:r>
              <w:t xml:space="preserve"> է </w:t>
            </w:r>
            <w:proofErr w:type="spellStart"/>
            <w:r>
              <w:t>այն</w:t>
            </w:r>
            <w:proofErr w:type="spellEnd"/>
            <w:r>
              <w:t>,</w:t>
            </w:r>
            <w:r w:rsidR="00C1453B">
              <w:t xml:space="preserve"> </w:t>
            </w:r>
            <w:proofErr w:type="spellStart"/>
            <w:proofErr w:type="gramStart"/>
            <w:r>
              <w:t>հայտի</w:t>
            </w:r>
            <w:proofErr w:type="spellEnd"/>
            <w:r>
              <w:t xml:space="preserve">  </w:t>
            </w:r>
            <w:proofErr w:type="spellStart"/>
            <w:r>
              <w:lastRenderedPageBreak/>
              <w:t>ապահովման</w:t>
            </w:r>
            <w:proofErr w:type="spellEnd"/>
            <w:proofErr w:type="gramEnd"/>
            <w:r>
              <w:t xml:space="preserve"> 5%-ը </w:t>
            </w:r>
            <w:proofErr w:type="spellStart"/>
            <w:r>
              <w:t>վերադարձվում</w:t>
            </w:r>
            <w:proofErr w:type="spellEnd"/>
            <w:r>
              <w:t xml:space="preserve"> է </w:t>
            </w:r>
            <w:proofErr w:type="spellStart"/>
            <w:r>
              <w:t>մասնակցին,թե</w:t>
            </w:r>
            <w:proofErr w:type="spellEnd"/>
            <w:r>
              <w:t xml:space="preserve">՞ </w:t>
            </w:r>
            <w:proofErr w:type="spellStart"/>
            <w:proofErr w:type="gramStart"/>
            <w:r>
              <w:t>դուք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գանձում</w:t>
            </w:r>
            <w:proofErr w:type="spellEnd"/>
            <w:r>
              <w:t xml:space="preserve"> </w:t>
            </w:r>
            <w:proofErr w:type="spellStart"/>
            <w:r>
              <w:t>եք</w:t>
            </w:r>
            <w:proofErr w:type="spellEnd"/>
            <w:r>
              <w:t>։</w:t>
            </w:r>
          </w:p>
        </w:tc>
        <w:tc>
          <w:tcPr>
            <w:tcW w:w="5490" w:type="dxa"/>
          </w:tcPr>
          <w:p w:rsidR="00D84DC1" w:rsidRPr="007818D3" w:rsidRDefault="00C1453B" w:rsidP="007818D3">
            <w:pPr>
              <w:pStyle w:val="ListParagraph"/>
              <w:tabs>
                <w:tab w:val="center" w:pos="4677"/>
                <w:tab w:val="right" w:pos="9355"/>
              </w:tabs>
              <w:ind w:left="78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Վերադարձվում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է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բացառությամբ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մրցութային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փաստաթղթերով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818D3">
              <w:rPr>
                <w:rFonts w:ascii="GHEA Grapalat" w:hAnsi="GHEA Grapalat"/>
                <w:b/>
                <w:sz w:val="20"/>
                <w:szCs w:val="20"/>
              </w:rPr>
              <w:t>սահմանված</w:t>
            </w:r>
            <w:proofErr w:type="spellEnd"/>
            <w:r w:rsidRPr="007818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7818D3" w:rsidRPr="007818D3">
              <w:rPr>
                <w:rFonts w:ascii="GHEA Grapalat" w:hAnsi="GHEA Grapalat"/>
                <w:b/>
                <w:sz w:val="20"/>
                <w:szCs w:val="20"/>
              </w:rPr>
              <w:t>դեպքերի</w:t>
            </w:r>
            <w:proofErr w:type="spellEnd"/>
            <w:r w:rsidR="007818D3" w:rsidRPr="007818D3">
              <w:rPr>
                <w:rFonts w:ascii="GHEA Grapalat" w:hAnsi="GHEA Grapalat"/>
                <w:b/>
                <w:sz w:val="20"/>
                <w:szCs w:val="20"/>
              </w:rPr>
              <w:t>:</w:t>
            </w:r>
          </w:p>
        </w:tc>
      </w:tr>
    </w:tbl>
    <w:p w:rsidR="00D84DC1" w:rsidRPr="00362DE1" w:rsidRDefault="00D84DC1">
      <w:pPr>
        <w:jc w:val="center"/>
        <w:rPr>
          <w:b/>
        </w:rPr>
      </w:pPr>
    </w:p>
    <w:sectPr w:rsidR="00D84DC1" w:rsidRPr="00362DE1" w:rsidSect="001E3E2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E621A"/>
    <w:multiLevelType w:val="hybridMultilevel"/>
    <w:tmpl w:val="BB541F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0E287E"/>
    <w:rsid w:val="001A25D1"/>
    <w:rsid w:val="001E0E98"/>
    <w:rsid w:val="001E3E24"/>
    <w:rsid w:val="00315722"/>
    <w:rsid w:val="00362DE1"/>
    <w:rsid w:val="00417D9C"/>
    <w:rsid w:val="00466A4C"/>
    <w:rsid w:val="004D3678"/>
    <w:rsid w:val="00584E68"/>
    <w:rsid w:val="006123CF"/>
    <w:rsid w:val="00742962"/>
    <w:rsid w:val="0077542B"/>
    <w:rsid w:val="007818D3"/>
    <w:rsid w:val="00931B69"/>
    <w:rsid w:val="00C1453B"/>
    <w:rsid w:val="00CD3451"/>
    <w:rsid w:val="00D14564"/>
    <w:rsid w:val="00D84DC1"/>
    <w:rsid w:val="00F816F9"/>
    <w:rsid w:val="00F9799D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4745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7FA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1572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5722"/>
    <w:rPr>
      <w:rFonts w:ascii="Calibri" w:hAnsi="Calibri"/>
      <w:szCs w:val="21"/>
    </w:rPr>
  </w:style>
  <w:style w:type="paragraph" w:customStyle="1" w:styleId="Default">
    <w:name w:val="Default"/>
    <w:rsid w:val="00F9799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a.am/ProcurementView.aspx?id=2912&amp;lang=1&amp;kind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14</cp:revision>
  <dcterms:created xsi:type="dcterms:W3CDTF">2026-05-14T08:16:00Z</dcterms:created>
  <dcterms:modified xsi:type="dcterms:W3CDTF">2026-06-05T09:05:00Z</dcterms:modified>
</cp:coreProperties>
</file>